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Chairperson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the efficient and effective functioning of the Club and Club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Sub-Committees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acumen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organised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Formal meeting skills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Planning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 the development and monitoring of the Club Strategic Plan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has an up to date Policies and Procedures manual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Clubs constitution is up to date and aligned to SLSNZ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Coordinate the Club vote for SLSNZ matters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SLSNZ Club Chair meetings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 the Club annual calendar and budget in conjunction with the Committee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 the Club progress against the annual calendar and budget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 the appointment and contracts of Club employees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the performance of Club employees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the performance of Committee members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conjunction with the Secretary set Committee meeting dates and agendas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 Club Committee meetings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Engage and meet the financial auditor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Committee has a fixed asset management plan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an annual risk management assessment for the club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completes an annual membership survey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Oversee the induction of new Committee members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 and give guidance to the other officials of the Club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financial accountability to funders and sponsors on behalf of the club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 key stakeholder relationships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external organisations future planning &amp; policies that may impact the Club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Club Committee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April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absolute;margin-top:120.81488281249999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3">
          <w:pPr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/>
            <w:drawing>
              <wp:inline distB="0" distT="0" distL="0" distR="0">
                <wp:extent cx="676294" cy="679782"/>
                <wp:effectExtent b="0" l="0" r="0" t="0"/>
                <wp:docPr id="2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text"/>
    <w:qFormat w:val="1"/>
    <w:rsid w:val="00365628"/>
    <w:pPr>
      <w:numPr>
        <w:numId w:val="3"/>
      </w:numPr>
      <w:ind w:left="357" w:hanging="357"/>
    </w:pPr>
  </w:style>
  <w:style w:type="paragraph" w:styleId="Tablenumbering2" w:customStyle="1">
    <w:name w:val="Table numbering 2"/>
    <w:basedOn w:val="Tablebullet"/>
    <w:qFormat w:val="1"/>
    <w:rsid w:val="00365628"/>
    <w:pPr>
      <w:framePr w:lines="0" w:hSpace="0" w:wrap="auto" w:hAnchor="text" w:vAnchor="margin" w:yAlign="inline"/>
      <w:numPr>
        <w:numId w:val="4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7B159C"/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Nv8qi/obfxqcpSEWxqLkXKEnA==">CgMxLjAyCGguZ2pkZ3hzOAByITFiQ3NEQ2J2bkhUNUlqcldvNXM1RXFhUjQtc21LQW1UMw==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2023-05-22T08:45:00Z</dcterms:created>
  <dc:creator>Garry Christoffersen</dc:creator>
</cp:coreProperties>
</file>